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89" w:rsidRPr="004E20C9" w:rsidRDefault="00011589" w:rsidP="00011589">
      <w:pPr>
        <w:pStyle w:val="prilozhenieglava"/>
        <w:spacing w:before="0" w:after="0"/>
        <w:ind w:right="282"/>
        <w:rPr>
          <w:rFonts w:ascii="Arial" w:hAnsi="Arial" w:cs="Arial"/>
          <w:caps w:val="0"/>
          <w:color w:val="000000" w:themeColor="text1"/>
          <w:sz w:val="20"/>
          <w:szCs w:val="20"/>
        </w:rPr>
      </w:pPr>
      <w:r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Информация о существенных фактах, затрагивающих финансово-хозяйственную деятельность </w:t>
      </w:r>
      <w:r w:rsidR="00EF5D3F"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>АО «КБ ДельтаКредит»</w:t>
      </w:r>
    </w:p>
    <w:p w:rsidR="00011589" w:rsidRPr="001A1746" w:rsidRDefault="00011589" w:rsidP="00011589">
      <w:pPr>
        <w:pStyle w:val="prilozhenieglava"/>
        <w:spacing w:before="0" w:after="0"/>
        <w:ind w:right="282"/>
        <w:rPr>
          <w:rFonts w:ascii="Arial" w:hAnsi="Arial" w:cs="Arial"/>
          <w:caps w:val="0"/>
          <w:color w:val="000000" w:themeColor="text1"/>
          <w:sz w:val="10"/>
          <w:szCs w:val="20"/>
        </w:rPr>
      </w:pPr>
    </w:p>
    <w:p w:rsidR="00EF5D3F" w:rsidRPr="004E20C9" w:rsidRDefault="00C03CFF" w:rsidP="00011589">
      <w:pPr>
        <w:pStyle w:val="prilozhenieglava"/>
        <w:spacing w:before="0" w:after="0"/>
        <w:rPr>
          <w:rFonts w:ascii="Arial" w:hAnsi="Arial" w:cs="Arial"/>
          <w:caps w:val="0"/>
          <w:color w:val="000000" w:themeColor="text1"/>
          <w:sz w:val="20"/>
          <w:szCs w:val="20"/>
        </w:rPr>
      </w:pPr>
      <w:r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>о</w:t>
      </w:r>
      <w:r w:rsidR="004F0141"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 принятии</w:t>
      </w:r>
      <w:r w:rsidR="00011589"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 </w:t>
      </w:r>
      <w:r w:rsidR="00EF5D3F"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>Решения единственного акционера</w:t>
      </w:r>
      <w:r w:rsidR="00011589"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 </w:t>
      </w:r>
      <w:r w:rsidR="00EF5D3F"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>АО «КБ Дел</w:t>
      </w:r>
      <w:r w:rsidR="00CC64FE">
        <w:rPr>
          <w:rFonts w:ascii="Arial" w:hAnsi="Arial" w:cs="Arial"/>
          <w:caps w:val="0"/>
          <w:color w:val="000000" w:themeColor="text1"/>
          <w:sz w:val="20"/>
          <w:szCs w:val="20"/>
        </w:rPr>
        <w:t>ь</w:t>
      </w:r>
      <w:r w:rsidR="00EF5D3F"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таКредит» </w:t>
      </w:r>
      <w:r w:rsidR="00011589"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о реорганизации </w:t>
      </w:r>
    </w:p>
    <w:p w:rsidR="00011589" w:rsidRPr="004E20C9" w:rsidRDefault="00011589" w:rsidP="00011589">
      <w:pPr>
        <w:pStyle w:val="prilozhenieglava"/>
        <w:spacing w:before="0" w:after="0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 xml:space="preserve">в форме присоединения к </w:t>
      </w:r>
      <w:r w:rsidR="00EF5D3F" w:rsidRPr="004E20C9">
        <w:rPr>
          <w:rFonts w:ascii="Arial" w:hAnsi="Arial" w:cs="Arial"/>
          <w:caps w:val="0"/>
          <w:color w:val="000000" w:themeColor="text1"/>
          <w:sz w:val="20"/>
          <w:szCs w:val="20"/>
        </w:rPr>
        <w:t>ПАО РОСБАНК</w:t>
      </w:r>
    </w:p>
    <w:p w:rsidR="00011589" w:rsidRPr="001A1746" w:rsidRDefault="00011589" w:rsidP="00011589">
      <w:pPr>
        <w:pStyle w:val="prilozhenieglava"/>
        <w:spacing w:before="0" w:after="0"/>
        <w:rPr>
          <w:rFonts w:ascii="Arial" w:hAnsi="Arial" w:cs="Arial"/>
          <w:b w:val="0"/>
          <w:i/>
          <w:color w:val="000000" w:themeColor="text1"/>
          <w:sz w:val="8"/>
          <w:szCs w:val="20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2"/>
        <w:gridCol w:w="5505"/>
      </w:tblGrid>
      <w:tr w:rsidR="00011589" w:rsidRPr="004E20C9" w:rsidTr="001A1746">
        <w:tc>
          <w:tcPr>
            <w:tcW w:w="10297" w:type="dxa"/>
            <w:gridSpan w:val="2"/>
          </w:tcPr>
          <w:p w:rsidR="00011589" w:rsidRPr="004E20C9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1589" w:rsidRPr="004E20C9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0C9">
              <w:rPr>
                <w:rFonts w:ascii="Arial" w:hAnsi="Arial" w:cs="Arial"/>
                <w:color w:val="000000" w:themeColor="text1"/>
                <w:sz w:val="20"/>
                <w:szCs w:val="20"/>
              </w:rPr>
              <w:t>1. Общие сведения</w:t>
            </w:r>
          </w:p>
          <w:p w:rsidR="00011589" w:rsidRPr="004E20C9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1589" w:rsidRPr="00567038" w:rsidTr="001A1746">
        <w:tc>
          <w:tcPr>
            <w:tcW w:w="4792" w:type="dxa"/>
          </w:tcPr>
          <w:p w:rsidR="00011589" w:rsidRPr="004E20C9" w:rsidRDefault="00011589" w:rsidP="00C03CFF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4E20C9">
              <w:rPr>
                <w:rFonts w:ascii="Arial" w:hAnsi="Arial" w:cs="Arial"/>
                <w:color w:val="000000" w:themeColor="text1"/>
                <w:lang w:val="ru-RU"/>
              </w:rPr>
              <w:t xml:space="preserve">1.1. Полное </w:t>
            </w:r>
            <w:r w:rsidR="00C03CFF" w:rsidRPr="004E20C9">
              <w:rPr>
                <w:rFonts w:ascii="Arial" w:hAnsi="Arial" w:cs="Arial"/>
                <w:color w:val="000000" w:themeColor="text1"/>
                <w:lang w:val="ru-RU"/>
              </w:rPr>
              <w:t>фирменное наименование эмитента</w:t>
            </w:r>
          </w:p>
        </w:tc>
        <w:tc>
          <w:tcPr>
            <w:tcW w:w="5505" w:type="dxa"/>
          </w:tcPr>
          <w:p w:rsidR="00011589" w:rsidRPr="00CC64FE" w:rsidRDefault="00EF5D3F" w:rsidP="00EF5D3F">
            <w:pPr>
              <w:pStyle w:val="prilozhenie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C64F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Акционерное общество «Коммерческий банк ДельтаКредит»</w:t>
            </w:r>
          </w:p>
        </w:tc>
      </w:tr>
      <w:tr w:rsidR="00011589" w:rsidRPr="004E20C9" w:rsidTr="001A1746">
        <w:tc>
          <w:tcPr>
            <w:tcW w:w="4792" w:type="dxa"/>
          </w:tcPr>
          <w:p w:rsidR="00011589" w:rsidRPr="004E20C9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4E20C9">
              <w:rPr>
                <w:rFonts w:ascii="Arial" w:hAnsi="Arial" w:cs="Arial"/>
                <w:color w:val="000000" w:themeColor="text1"/>
                <w:lang w:val="ru-RU"/>
              </w:rPr>
              <w:t>1.2. Сокращенное фирменное наименование эмитента</w:t>
            </w:r>
          </w:p>
        </w:tc>
        <w:tc>
          <w:tcPr>
            <w:tcW w:w="5505" w:type="dxa"/>
          </w:tcPr>
          <w:p w:rsidR="00011589" w:rsidRPr="00CC64FE" w:rsidRDefault="00EF5D3F" w:rsidP="00461B48">
            <w:pPr>
              <w:pStyle w:val="prilozhenie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C64F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АО «КБ ДельтаКредит»</w:t>
            </w:r>
          </w:p>
        </w:tc>
      </w:tr>
      <w:tr w:rsidR="00011589" w:rsidRPr="00567038" w:rsidTr="001A1746">
        <w:tc>
          <w:tcPr>
            <w:tcW w:w="4792" w:type="dxa"/>
          </w:tcPr>
          <w:p w:rsidR="00011589" w:rsidRPr="004E20C9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4E20C9">
              <w:rPr>
                <w:rFonts w:ascii="Arial" w:hAnsi="Arial" w:cs="Arial"/>
                <w:color w:val="000000" w:themeColor="text1"/>
                <w:lang w:val="ru-RU"/>
              </w:rPr>
              <w:t>1.3. Место нахождения эмитента</w:t>
            </w:r>
          </w:p>
        </w:tc>
        <w:tc>
          <w:tcPr>
            <w:tcW w:w="5505" w:type="dxa"/>
          </w:tcPr>
          <w:p w:rsidR="00011589" w:rsidRPr="00CC64FE" w:rsidRDefault="00EF5D3F" w:rsidP="00461B48">
            <w:pPr>
              <w:pStyle w:val="prilozhenie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C64F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125009, г. Москва, ул. Воздвиженка, д.4/7, стр.2</w:t>
            </w:r>
          </w:p>
        </w:tc>
      </w:tr>
      <w:tr w:rsidR="00011589" w:rsidRPr="004E20C9" w:rsidTr="001A1746">
        <w:tc>
          <w:tcPr>
            <w:tcW w:w="4792" w:type="dxa"/>
          </w:tcPr>
          <w:p w:rsidR="00011589" w:rsidRPr="004E20C9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4E20C9">
              <w:rPr>
                <w:rFonts w:ascii="Arial" w:hAnsi="Arial" w:cs="Arial"/>
                <w:color w:val="000000" w:themeColor="text1"/>
                <w:lang w:val="ru-RU"/>
              </w:rPr>
              <w:t>1.4. ОГРН эмитента</w:t>
            </w:r>
          </w:p>
        </w:tc>
        <w:tc>
          <w:tcPr>
            <w:tcW w:w="5505" w:type="dxa"/>
          </w:tcPr>
          <w:p w:rsidR="00011589" w:rsidRPr="00CC64FE" w:rsidRDefault="00EF5D3F" w:rsidP="00461B48">
            <w:pPr>
              <w:pStyle w:val="prilozhenie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C64F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1027739051988</w:t>
            </w:r>
          </w:p>
        </w:tc>
      </w:tr>
      <w:tr w:rsidR="00011589" w:rsidRPr="004E20C9" w:rsidTr="001A1746">
        <w:tc>
          <w:tcPr>
            <w:tcW w:w="4792" w:type="dxa"/>
          </w:tcPr>
          <w:p w:rsidR="00011589" w:rsidRPr="004E20C9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4E20C9">
              <w:rPr>
                <w:rFonts w:ascii="Arial" w:hAnsi="Arial" w:cs="Arial"/>
                <w:color w:val="000000" w:themeColor="text1"/>
                <w:lang w:val="ru-RU"/>
              </w:rPr>
              <w:t>1.5. ИНН эмитента</w:t>
            </w:r>
          </w:p>
        </w:tc>
        <w:tc>
          <w:tcPr>
            <w:tcW w:w="5505" w:type="dxa"/>
          </w:tcPr>
          <w:p w:rsidR="00011589" w:rsidRPr="00CC64FE" w:rsidRDefault="00EF5D3F" w:rsidP="00461B48">
            <w:pPr>
              <w:pStyle w:val="prilozhenie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C64F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7705285534</w:t>
            </w:r>
          </w:p>
        </w:tc>
      </w:tr>
      <w:tr w:rsidR="00011589" w:rsidRPr="004E20C9" w:rsidTr="001A1746">
        <w:tc>
          <w:tcPr>
            <w:tcW w:w="4792" w:type="dxa"/>
          </w:tcPr>
          <w:p w:rsidR="00011589" w:rsidRPr="004E20C9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4E20C9">
              <w:rPr>
                <w:rFonts w:ascii="Arial" w:hAnsi="Arial" w:cs="Arial"/>
                <w:color w:val="000000" w:themeColor="text1"/>
                <w:lang w:val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05" w:type="dxa"/>
          </w:tcPr>
          <w:p w:rsidR="00011589" w:rsidRPr="00CC64FE" w:rsidRDefault="00EF5D3F" w:rsidP="00461B48">
            <w:pPr>
              <w:pStyle w:val="prilozhenie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C64F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03338В</w:t>
            </w:r>
            <w:r w:rsidR="00011589" w:rsidRPr="00CC64F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11589" w:rsidRPr="00567038" w:rsidTr="001A1746">
        <w:tc>
          <w:tcPr>
            <w:tcW w:w="4792" w:type="dxa"/>
          </w:tcPr>
          <w:p w:rsidR="00011589" w:rsidRPr="004E20C9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4E20C9">
              <w:rPr>
                <w:rFonts w:ascii="Arial" w:hAnsi="Arial" w:cs="Arial"/>
                <w:color w:val="000000" w:themeColor="text1"/>
                <w:lang w:val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05" w:type="dxa"/>
          </w:tcPr>
          <w:p w:rsidR="00011589" w:rsidRPr="00CC64FE" w:rsidRDefault="00EF5D3F" w:rsidP="00461B48">
            <w:pPr>
              <w:pStyle w:val="prilozhenie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C64F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www.e-disclosure.ru/portal/company.aspx?id=8251; www.deltacredit.ru</w:t>
            </w:r>
          </w:p>
        </w:tc>
      </w:tr>
    </w:tbl>
    <w:p w:rsidR="00011589" w:rsidRPr="004E20C9" w:rsidRDefault="00011589" w:rsidP="00011589">
      <w:pPr>
        <w:jc w:val="both"/>
        <w:rPr>
          <w:rFonts w:ascii="Arial" w:hAnsi="Arial" w:cs="Arial"/>
          <w:color w:val="000000" w:themeColor="text1"/>
          <w:lang w:val="ru-RU"/>
        </w:rPr>
      </w:pPr>
      <w:r w:rsidRPr="004E20C9">
        <w:rPr>
          <w:rFonts w:ascii="Arial" w:hAnsi="Arial" w:cs="Arial"/>
          <w:color w:val="000000" w:themeColor="text1"/>
          <w:lang w:val="ru-RU"/>
        </w:rPr>
        <w:tab/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6"/>
        <w:gridCol w:w="3330"/>
        <w:gridCol w:w="3444"/>
      </w:tblGrid>
      <w:tr w:rsidR="00011589" w:rsidRPr="004E20C9" w:rsidTr="001A1746">
        <w:tc>
          <w:tcPr>
            <w:tcW w:w="10320" w:type="dxa"/>
            <w:gridSpan w:val="3"/>
          </w:tcPr>
          <w:p w:rsidR="00011589" w:rsidRPr="004E20C9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1589" w:rsidRPr="004E20C9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0C9">
              <w:rPr>
                <w:rFonts w:ascii="Arial" w:hAnsi="Arial" w:cs="Arial"/>
                <w:color w:val="000000" w:themeColor="text1"/>
                <w:sz w:val="20"/>
                <w:szCs w:val="20"/>
              </w:rPr>
              <w:t>2. Содержание сообщения</w:t>
            </w:r>
          </w:p>
          <w:p w:rsidR="00011589" w:rsidRPr="004E20C9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1589" w:rsidRPr="00567038" w:rsidTr="001A1746">
        <w:trPr>
          <w:trHeight w:val="345"/>
        </w:trPr>
        <w:tc>
          <w:tcPr>
            <w:tcW w:w="10320" w:type="dxa"/>
            <w:gridSpan w:val="3"/>
          </w:tcPr>
          <w:p w:rsidR="00EF5D3F" w:rsidRPr="004E20C9" w:rsidRDefault="00EF5D3F" w:rsidP="00461B4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4E20C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2.1. </w:t>
            </w:r>
            <w:r w:rsidR="001A1746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П</w:t>
            </w:r>
            <w:r w:rsidRPr="004E20C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олное фирменное</w:t>
            </w:r>
            <w:r w:rsidR="0056703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наименование</w:t>
            </w:r>
            <w:bookmarkStart w:id="0" w:name="_GoBack"/>
            <w:bookmarkEnd w:id="0"/>
            <w:r w:rsidRPr="004E20C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лица, которому принадлежат все голосующие акции эмитента:</w:t>
            </w:r>
          </w:p>
          <w:p w:rsidR="00EF5D3F" w:rsidRPr="004E20C9" w:rsidRDefault="00EF5D3F" w:rsidP="00EF5D3F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</w:pP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Полное фирменное наименование: Публичное акционерное общество РОСБАНК</w:t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</w:rPr>
              <w:t> </w:t>
            </w: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br/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Место нахождения: 107078, г. Москва, ул. Маши Порываевой, д.</w:t>
            </w:r>
            <w:r w:rsidR="009F628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34</w:t>
            </w: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br/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ИНН: 7730060164</w:t>
            </w: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br/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ОГРН: 1027739460737</w:t>
            </w:r>
          </w:p>
          <w:p w:rsidR="00EF5D3F" w:rsidRPr="004E20C9" w:rsidRDefault="00EF5D3F" w:rsidP="00461B4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4E20C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2.2. Формулировки решений, принятых лицом, которому принадлежат все голосующие акции эмитента:</w:t>
            </w:r>
          </w:p>
          <w:p w:rsidR="001C118E" w:rsidRPr="004E20C9" w:rsidRDefault="001C118E" w:rsidP="001A1746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jc w:val="both"/>
              <w:outlineLvl w:val="3"/>
              <w:rPr>
                <w:rFonts w:ascii="Arial" w:hAnsi="Arial" w:cs="Arial"/>
                <w:b/>
                <w:color w:val="000000"/>
                <w:lang w:val="ru-RU"/>
              </w:rPr>
            </w:pP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t xml:space="preserve">Реорганизовать Акционерное общество «Коммерческий банк ДельтаКредит» </w:t>
            </w:r>
            <w:r w:rsidR="00BA465E" w:rsidRPr="00BA465E">
              <w:rPr>
                <w:rFonts w:ascii="Arial" w:hAnsi="Arial" w:cs="Arial"/>
                <w:b/>
                <w:color w:val="000000"/>
                <w:lang w:val="ru-RU"/>
              </w:rPr>
              <w:t xml:space="preserve">(далее – Общество) </w:t>
            </w: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t>в форме присоединения к Публичному акционерному обществу РОСБАНК.</w:t>
            </w:r>
          </w:p>
          <w:p w:rsidR="001C118E" w:rsidRPr="004E20C9" w:rsidRDefault="001C118E" w:rsidP="001A1746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jc w:val="both"/>
              <w:outlineLvl w:val="3"/>
              <w:rPr>
                <w:rFonts w:ascii="Arial" w:hAnsi="Arial" w:cs="Arial"/>
                <w:b/>
                <w:color w:val="000000"/>
                <w:lang w:val="ru-RU"/>
              </w:rPr>
            </w:pP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t xml:space="preserve">Утвердить Договор о присоединении Акционерного общества «Коммерческий банк ДельтаКредит» к Публичному акционерному обществу РОСБАНК. </w:t>
            </w:r>
          </w:p>
          <w:p w:rsidR="001C118E" w:rsidRPr="004E20C9" w:rsidRDefault="001C118E" w:rsidP="001A1746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outlineLvl w:val="3"/>
              <w:rPr>
                <w:rFonts w:ascii="Arial" w:hAnsi="Arial" w:cs="Arial"/>
                <w:b/>
                <w:color w:val="000000"/>
                <w:lang w:val="ru-RU"/>
              </w:rPr>
            </w:pP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t>Уполномочить Председателя Правления Общества Кольбера Мишеля Бернара и Главного бухгалтера Общества Лазарева Бориса Анатольевича на подписание Договора о присоединении Акционерного общества «Коммерческий банк ДельтаКредит» к Публичному акционерному обществу РОСБАНК.</w:t>
            </w:r>
          </w:p>
          <w:p w:rsidR="001C118E" w:rsidRPr="004E20C9" w:rsidRDefault="001C118E" w:rsidP="001A1746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jc w:val="both"/>
              <w:outlineLvl w:val="3"/>
              <w:rPr>
                <w:rFonts w:ascii="Arial" w:hAnsi="Arial" w:cs="Arial"/>
                <w:b/>
                <w:color w:val="000000"/>
                <w:lang w:val="ru-RU"/>
              </w:rPr>
            </w:pP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t xml:space="preserve">Утвердить Передаточный акт Акционерного общества «Коммерческий банк ДельтаКредит» Публичному акционерному обществу РОСБАНК (далее – Передаточный Акт). </w:t>
            </w:r>
          </w:p>
          <w:p w:rsidR="001C118E" w:rsidRPr="004E20C9" w:rsidRDefault="001C118E" w:rsidP="001A1746">
            <w:pPr>
              <w:pStyle w:val="a8"/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outlineLvl w:val="3"/>
              <w:rPr>
                <w:rFonts w:ascii="Arial" w:hAnsi="Arial" w:cs="Arial"/>
                <w:b/>
                <w:color w:val="000000"/>
                <w:lang w:val="ru-RU"/>
              </w:rPr>
            </w:pP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t>Уполномочить Председателя Правления Общества Кольбера Мишеля Бернара и Главного бухгалтера Общества Лазарева Бориса Анатольевича на подписание Передаточного Акта.</w:t>
            </w:r>
          </w:p>
          <w:p w:rsidR="001C118E" w:rsidRPr="004E20C9" w:rsidRDefault="001C118E" w:rsidP="001A1746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jc w:val="both"/>
              <w:outlineLvl w:val="3"/>
              <w:rPr>
                <w:rFonts w:ascii="Arial" w:hAnsi="Arial" w:cs="Arial"/>
                <w:b/>
                <w:color w:val="000000"/>
                <w:lang w:val="ru-RU"/>
              </w:rPr>
            </w:pP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t>Определить, что ПАО РОСБАНК является лицом, которое в течение трех рабочих дней после даты принятия настоящего решения о реорганизации направляет в Департамент допуска и прекращения деятельности финансовых организаций Банка России письменное уведомление о начале процедуры реорганизации с приложением решения о реорганизации.</w:t>
            </w:r>
          </w:p>
          <w:p w:rsidR="001C118E" w:rsidRPr="004E20C9" w:rsidRDefault="001C118E" w:rsidP="001A1746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jc w:val="both"/>
              <w:outlineLvl w:val="3"/>
              <w:rPr>
                <w:rFonts w:ascii="Arial" w:hAnsi="Arial" w:cs="Arial"/>
                <w:b/>
                <w:color w:val="000000"/>
                <w:lang w:val="ru-RU"/>
              </w:rPr>
            </w:pP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t>Определить, что не позднее 30 дней с даты принятия решения о реорганизации в форме присоединения АО «КБ ДельтаКредит» размещает информацию об этом на своем сайте в сети Интернет по адресу www.deltacredit.ru и уведомляет о данном решении своих кредиторов путем опубликования сообщения о принятом решении в журнале «Вестник государственной регистрации».</w:t>
            </w:r>
          </w:p>
          <w:p w:rsidR="001C118E" w:rsidRPr="004E20C9" w:rsidRDefault="001C118E" w:rsidP="001A1746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jc w:val="both"/>
              <w:outlineLvl w:val="3"/>
              <w:rPr>
                <w:rFonts w:ascii="Arial" w:hAnsi="Arial" w:cs="Arial"/>
                <w:b/>
                <w:color w:val="000000"/>
                <w:lang w:val="ru-RU"/>
              </w:rPr>
            </w:pPr>
            <w:r w:rsidRPr="004E20C9">
              <w:rPr>
                <w:rFonts w:ascii="Arial" w:hAnsi="Arial" w:cs="Arial"/>
                <w:b/>
                <w:color w:val="000000"/>
                <w:lang w:val="ru-RU"/>
              </w:rPr>
              <w:t>Определить, что раскрытие информации о существенных фактах (событиях, действиях), затрагивающих финансово-хозяйственную деятельность АО «КБ ДельтаКредит», осуществляется АО «КБ ДельтаКредит» в газете «Российская газета», а при невыходе этого издания в необходимые сроки - в газете «Ведомости».</w:t>
            </w:r>
          </w:p>
          <w:p w:rsidR="00EF5D3F" w:rsidRPr="004E20C9" w:rsidRDefault="00EF5D3F" w:rsidP="001C118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</w:pPr>
            <w:r w:rsidRPr="004E20C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2.3. Дата единоличного принятия решений лицом, которому принадлежат все голосующие акции эмитента: </w:t>
            </w:r>
            <w:r w:rsidR="001C118E"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19</w:t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.0</w:t>
            </w:r>
            <w:r w:rsidR="001C118E"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3</w:t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.201</w:t>
            </w:r>
            <w:r w:rsidR="001C118E"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9</w:t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 xml:space="preserve"> г.</w:t>
            </w:r>
          </w:p>
          <w:p w:rsidR="00F14AEF" w:rsidRPr="00326D8C" w:rsidRDefault="00EF5D3F" w:rsidP="009F628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</w:pPr>
            <w:r w:rsidRPr="004E20C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2.4. Дата составления, номер и наименование документа, которым оформлены решения, единолично принятые лицом, которому принадлежат все голосующие акции эмитента: </w:t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 xml:space="preserve">Решение </w:t>
            </w:r>
            <w:r w:rsidR="001C118E"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е</w:t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 xml:space="preserve">динственного акционера АО «КБ ДельтаКредит» </w:t>
            </w:r>
            <w:r w:rsidR="001C118E"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№1/2019 от 19</w:t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.0</w:t>
            </w:r>
            <w:r w:rsidR="001C118E"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 xml:space="preserve">3.2019 </w:t>
            </w:r>
            <w:r w:rsidRPr="004E20C9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г.</w:t>
            </w:r>
          </w:p>
        </w:tc>
      </w:tr>
      <w:tr w:rsidR="00011589" w:rsidRPr="00567038" w:rsidTr="001A1746">
        <w:tc>
          <w:tcPr>
            <w:tcW w:w="10320" w:type="dxa"/>
            <w:gridSpan w:val="3"/>
            <w:tcBorders>
              <w:bottom w:val="single" w:sz="4" w:space="0" w:color="auto"/>
            </w:tcBorders>
          </w:tcPr>
          <w:p w:rsidR="00011589" w:rsidRPr="004E20C9" w:rsidRDefault="00011589" w:rsidP="005B5776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1589" w:rsidRPr="004E20C9" w:rsidTr="001A1746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1589" w:rsidRPr="004E20C9" w:rsidRDefault="00011589" w:rsidP="00461B48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1589" w:rsidRPr="004E20C9" w:rsidRDefault="00EF5D3F" w:rsidP="00461B48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0C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Председатель Правления</w:t>
            </w:r>
          </w:p>
          <w:p w:rsidR="00011589" w:rsidRPr="004E20C9" w:rsidRDefault="00EF5D3F" w:rsidP="00461B48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0C9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«КБ ДельтаКредит»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589" w:rsidRPr="004E20C9" w:rsidRDefault="00011589" w:rsidP="00461B48">
            <w:pPr>
              <w:pStyle w:val="prilozhenie"/>
              <w:ind w:firstLine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776" w:rsidRPr="004E20C9" w:rsidRDefault="005B5776" w:rsidP="00461B48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1589" w:rsidRPr="004E20C9" w:rsidRDefault="00EF5D3F" w:rsidP="00461B48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0C9">
              <w:rPr>
                <w:rFonts w:ascii="Arial" w:hAnsi="Arial" w:cs="Arial"/>
                <w:color w:val="000000" w:themeColor="text1"/>
                <w:sz w:val="20"/>
                <w:szCs w:val="20"/>
              </w:rPr>
              <w:t>Мишель Кольбер Бернар</w:t>
            </w:r>
            <w:r w:rsidR="00011589" w:rsidRPr="004E20C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   </w:t>
            </w:r>
            <w:r w:rsidR="00011589" w:rsidRPr="004E20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1589" w:rsidRPr="004E20C9" w:rsidTr="001A1746">
        <w:trPr>
          <w:trHeight w:val="535"/>
        </w:trPr>
        <w:tc>
          <w:tcPr>
            <w:tcW w:w="10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9" w:rsidRPr="004E20C9" w:rsidRDefault="00011589" w:rsidP="00461B48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1589" w:rsidRPr="004E20C9" w:rsidRDefault="002E6EDD" w:rsidP="00C025B2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Дата: 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="00011589" w:rsidRPr="004E20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марта 2019 года</w:t>
            </w:r>
          </w:p>
        </w:tc>
      </w:tr>
    </w:tbl>
    <w:p w:rsidR="00835800" w:rsidRPr="004E20C9" w:rsidRDefault="00567038" w:rsidP="00F44912">
      <w:pPr>
        <w:rPr>
          <w:rFonts w:ascii="Arial" w:hAnsi="Arial" w:cs="Arial"/>
          <w:lang w:val="ru-RU"/>
        </w:rPr>
      </w:pPr>
    </w:p>
    <w:sectPr w:rsidR="00835800" w:rsidRPr="004E20C9" w:rsidSect="001A1746">
      <w:footerReference w:type="even" r:id="rId9"/>
      <w:footerReference w:type="default" r:id="rId10"/>
      <w:pgSz w:w="11906" w:h="16838" w:code="9"/>
      <w:pgMar w:top="284" w:right="1151" w:bottom="142" w:left="11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7D" w:rsidRDefault="00274B7D" w:rsidP="00011589">
      <w:r>
        <w:separator/>
      </w:r>
    </w:p>
  </w:endnote>
  <w:endnote w:type="continuationSeparator" w:id="0">
    <w:p w:rsidR="00274B7D" w:rsidRDefault="00274B7D" w:rsidP="000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85" w:rsidRDefault="00BD3B10" w:rsidP="00886E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C85" w:rsidRDefault="00567038" w:rsidP="00AE24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85" w:rsidRDefault="00BD3B10" w:rsidP="000476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1746">
      <w:rPr>
        <w:rStyle w:val="a7"/>
        <w:noProof/>
      </w:rPr>
      <w:t>2</w:t>
    </w:r>
    <w:r>
      <w:rPr>
        <w:rStyle w:val="a7"/>
      </w:rPr>
      <w:fldChar w:fldCharType="end"/>
    </w:r>
  </w:p>
  <w:p w:rsidR="00D00C85" w:rsidRDefault="00567038" w:rsidP="00AE24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7D" w:rsidRDefault="00274B7D" w:rsidP="00011589">
      <w:r>
        <w:separator/>
      </w:r>
    </w:p>
  </w:footnote>
  <w:footnote w:type="continuationSeparator" w:id="0">
    <w:p w:rsidR="00274B7D" w:rsidRDefault="00274B7D" w:rsidP="0001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1F8"/>
    <w:multiLevelType w:val="hybridMultilevel"/>
    <w:tmpl w:val="7D02281C"/>
    <w:lvl w:ilvl="0" w:tplc="FFA85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D7B"/>
    <w:multiLevelType w:val="hybridMultilevel"/>
    <w:tmpl w:val="6DC0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71"/>
    <w:rsid w:val="00011589"/>
    <w:rsid w:val="001554D4"/>
    <w:rsid w:val="001A1746"/>
    <w:rsid w:val="001C118E"/>
    <w:rsid w:val="00214645"/>
    <w:rsid w:val="00274B7D"/>
    <w:rsid w:val="002E6EDD"/>
    <w:rsid w:val="00326D8C"/>
    <w:rsid w:val="003E2AD8"/>
    <w:rsid w:val="004C76EB"/>
    <w:rsid w:val="004E20C9"/>
    <w:rsid w:val="004F0141"/>
    <w:rsid w:val="00567038"/>
    <w:rsid w:val="005B5776"/>
    <w:rsid w:val="006E579A"/>
    <w:rsid w:val="008278BA"/>
    <w:rsid w:val="008C071A"/>
    <w:rsid w:val="009C7EC4"/>
    <w:rsid w:val="009F1771"/>
    <w:rsid w:val="009F6289"/>
    <w:rsid w:val="00BA465E"/>
    <w:rsid w:val="00BD3B10"/>
    <w:rsid w:val="00C025B2"/>
    <w:rsid w:val="00C03CFF"/>
    <w:rsid w:val="00CC64FE"/>
    <w:rsid w:val="00D85A7C"/>
    <w:rsid w:val="00DE3A09"/>
    <w:rsid w:val="00E47877"/>
    <w:rsid w:val="00EF5D3F"/>
    <w:rsid w:val="00F14AEF"/>
    <w:rsid w:val="00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C812F"/>
  <w15:chartTrackingRefBased/>
  <w15:docId w15:val="{3FFDC63F-6C20-4110-B653-2581EA3B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15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011589"/>
  </w:style>
  <w:style w:type="paragraph" w:styleId="a5">
    <w:name w:val="footer"/>
    <w:basedOn w:val="a"/>
    <w:link w:val="a6"/>
    <w:unhideWhenUsed/>
    <w:rsid w:val="000115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rsid w:val="00011589"/>
  </w:style>
  <w:style w:type="paragraph" w:customStyle="1" w:styleId="prilozhenieglava">
    <w:name w:val="prilozhenie glava"/>
    <w:basedOn w:val="a"/>
    <w:rsid w:val="00011589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11589"/>
    <w:pPr>
      <w:ind w:firstLine="709"/>
      <w:jc w:val="both"/>
    </w:pPr>
    <w:rPr>
      <w:sz w:val="24"/>
      <w:szCs w:val="24"/>
      <w:lang w:val="ru-RU"/>
    </w:rPr>
  </w:style>
  <w:style w:type="character" w:styleId="a7">
    <w:name w:val="page number"/>
    <w:rsid w:val="00011589"/>
    <w:rPr>
      <w:rFonts w:cs="Times New Roman"/>
    </w:rPr>
  </w:style>
  <w:style w:type="paragraph" w:customStyle="1" w:styleId="6">
    <w:name w:val="заголовок 6"/>
    <w:basedOn w:val="a"/>
    <w:next w:val="a"/>
    <w:rsid w:val="00011589"/>
    <w:pPr>
      <w:keepNext/>
      <w:widowControl w:val="0"/>
      <w:spacing w:before="600" w:after="240" w:line="260" w:lineRule="exact"/>
      <w:ind w:right="-6"/>
      <w:jc w:val="center"/>
    </w:pPr>
    <w:rPr>
      <w:rFonts w:ascii="Arial" w:hAnsi="Arial"/>
      <w:b/>
      <w:i/>
      <w:sz w:val="22"/>
      <w:lang w:val="ru-RU" w:eastAsia="ru-RU"/>
    </w:rPr>
  </w:style>
  <w:style w:type="paragraph" w:styleId="a8">
    <w:name w:val="List Paragraph"/>
    <w:basedOn w:val="a"/>
    <w:uiPriority w:val="34"/>
    <w:qFormat/>
    <w:rsid w:val="00EF5D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17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746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DY4ODQ5PC9Vc2VyTmFtZT48RGF0ZVRpbWU+MjguMDIuMjAxOSAxMjoxMjoxMD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Props1.xml><?xml version="1.0" encoding="utf-8"?>
<ds:datastoreItem xmlns:ds="http://schemas.openxmlformats.org/officeDocument/2006/customXml" ds:itemID="{987CDACD-D89E-437C-ADA1-722CDD86D51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A3CA3DF-9AE6-45B8-9B06-6AE84E53A55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 Динар Аскарович</dc:creator>
  <cp:keywords>C1 - Internal  |kjdlkajldhas*C1*lkdlkhas|</cp:keywords>
  <dc:description>C1 - Internal  |kjdlkajldhas*C1*lkdlkhas|</dc:description>
  <cp:lastModifiedBy>Шувалов Динар Аскарович</cp:lastModifiedBy>
  <cp:revision>21</cp:revision>
  <cp:lastPrinted>2019-03-13T09:34:00Z</cp:lastPrinted>
  <dcterms:created xsi:type="dcterms:W3CDTF">2019-02-28T12:11:00Z</dcterms:created>
  <dcterms:modified xsi:type="dcterms:W3CDTF">2019-03-19T17:07:00Z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143d6502-c146-4c91-b6a0-b030f4bcfbe1</vt:lpwstr>
  </property>
  <property fmtid="{D5CDD505-2E9C-101B-9397-08002B2CF9AE}" pid="3" name="bjSaver">
    <vt:lpwstr>oT2kERciO+uDVB+Y2uMsNfo9T68veo/D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{987CDACD-D89E-437C-ADA1-722CDD86D515}</vt:lpwstr>
  </property>
</Properties>
</file>